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484)</w:t>
      </w:r>
    </w:p>
    <w:p>
      <w:pPr>
        <w:tabs>
          <w:tab w:val="right" w:pos="9866"/>
        </w:tabs>
        <w:spacing w:before="240"/>
        <w:rPr>
          <w:rFonts w:cs="Arial"/>
          <w:caps/>
          <w:lang w:val="de-DE"/>
        </w:rPr>
      </w:pPr>
      <w:r>
        <w:rPr>
          <w:rFonts w:cs="Arial"/>
          <w:caps/>
          <w:lang w:val="de-DE"/>
        </w:rPr>
        <w:t>31. März 2020</w:t>
      </w:r>
      <w:r>
        <w:rPr>
          <w:rFonts w:cs="Arial"/>
          <w:caps/>
          <w:lang w:val="de-DE"/>
        </w:rPr>
        <w:tab/>
        <w:t>ZUR SOFORTIGEN VERÖFFENTLICHUNG</w:t>
      </w:r>
    </w:p>
    <w:p>
      <w:pPr>
        <w:spacing w:after="0" w:line="240" w:lineRule="auto"/>
        <w:jc w:val="center"/>
        <w:rPr>
          <w:rFonts w:cs="Arial"/>
          <w:b/>
          <w:sz w:val="36"/>
          <w:szCs w:val="36"/>
          <w:lang w:val="de-DE" w:eastAsia="en-GB"/>
        </w:rPr>
      </w:pPr>
      <w:r>
        <w:rPr>
          <w:rFonts w:cs="Arial"/>
          <w:b/>
          <w:sz w:val="35"/>
          <w:szCs w:val="35"/>
          <w:lang w:val="de-DE"/>
        </w:rPr>
        <w:br/>
        <w:t>IQD stellt einen neuen GNSS-disziplinierten OCXO vor</w:t>
      </w:r>
    </w:p>
    <w:p>
      <w:pPr>
        <w:rPr>
          <w:bCs/>
          <w:lang w:val="de-DE"/>
        </w:rPr>
      </w:pPr>
      <w:r>
        <w:rPr>
          <w:bCs/>
          <w:lang w:val="de-DE"/>
        </w:rPr>
        <w:br/>
      </w:r>
      <w:bookmarkStart w:id="0" w:name="_GoBack"/>
      <w:bookmarkEnd w:id="0"/>
      <w:r>
        <w:rPr>
          <w:bCs/>
          <w:lang w:val="de-DE"/>
        </w:rPr>
        <w:t xml:space="preserve">Die neuste Ergänzung zu </w:t>
      </w:r>
      <w:proofErr w:type="spellStart"/>
      <w:r>
        <w:rPr>
          <w:bCs/>
          <w:lang w:val="de-DE"/>
        </w:rPr>
        <w:t>IQD’s</w:t>
      </w:r>
      <w:proofErr w:type="spellEnd"/>
      <w:r>
        <w:rPr>
          <w:bCs/>
          <w:lang w:val="de-DE"/>
        </w:rPr>
        <w:t xml:space="preserve"> Produktportfolio an erweiterten Oszillatormodulen sind die disziplinierten OCXOs des Models IQCM-112. Dieses neue Modul umfasst einen 10MHz OCXO und einen internen GNSS-Empfänger mit einem 1 PPS-Ausgang. Dieser ist kompatibel mit einem externen GPS-, GLONASS-, BEIDOU- und GALILEO-Signal. Das Modul ist in einem 14-Pin Gehäuse mit den Abmaßen 60 x 60 mm untergebracht und kann mit Hilfe des integrierten SMA-Anschluss an eine externe Antenne angeschlossen werden. Wird dieser Anschluss genutzt, schaltet der interne 10 MHz OCXO bei Verlust des GNSS-Signals in seine </w:t>
      </w:r>
      <w:proofErr w:type="spellStart"/>
      <w:r>
        <w:rPr>
          <w:bCs/>
          <w:lang w:val="de-DE"/>
        </w:rPr>
        <w:t>Holdover</w:t>
      </w:r>
      <w:proofErr w:type="spellEnd"/>
      <w:r>
        <w:rPr>
          <w:bCs/>
          <w:lang w:val="de-DE"/>
        </w:rPr>
        <w:t xml:space="preserve">-Funktion. Diese </w:t>
      </w:r>
      <w:proofErr w:type="spellStart"/>
      <w:r>
        <w:rPr>
          <w:bCs/>
          <w:lang w:val="de-DE"/>
        </w:rPr>
        <w:t>Holdover</w:t>
      </w:r>
      <w:proofErr w:type="spellEnd"/>
      <w:r>
        <w:rPr>
          <w:bCs/>
          <w:lang w:val="de-DE"/>
        </w:rPr>
        <w:t>-Funktion erreicht im besten Fall eine Genauigkeit von 1,5 µs über einen Zeitraum von 24 Stunden.</w:t>
      </w:r>
    </w:p>
    <w:p>
      <w:pPr>
        <w:rPr>
          <w:bCs/>
          <w:lang w:val="de-DE"/>
        </w:rPr>
      </w:pPr>
      <w:r>
        <w:rPr>
          <w:bCs/>
          <w:lang w:val="de-DE"/>
        </w:rPr>
        <w:t xml:space="preserve">Der Standard Temperaturbereich ist -20 °C bis 75 °C. Auf Anfrage ist auch ein Temperaturbereich von -40 °C bis 85 °C verfügbar. Zusätzlich sind weitere </w:t>
      </w:r>
      <w:proofErr w:type="spellStart"/>
      <w:r>
        <w:rPr>
          <w:bCs/>
          <w:lang w:val="de-DE"/>
        </w:rPr>
        <w:t>Holdover</w:t>
      </w:r>
      <w:proofErr w:type="spellEnd"/>
      <w:r>
        <w:rPr>
          <w:bCs/>
          <w:lang w:val="de-DE"/>
        </w:rPr>
        <w:t xml:space="preserve">  Spezifikationen auf Anfrage verfügbar. Die Versorgungsspannung beträgt 5 V und das Ausgangssignal entspricht einem Standard HCMOS Signal. Während der Aufwärmphase des disziplinierten OCXOs liegt der Stromverbrauch bei maximal 2 A. Im Normalbetrieb liegt der Stromverbrauch dann bei nur noch 1 A. </w:t>
      </w:r>
    </w:p>
    <w:p>
      <w:pPr>
        <w:rPr>
          <w:bCs/>
          <w:lang w:val="de-DE"/>
        </w:rPr>
      </w:pPr>
      <w:r>
        <w:rPr>
          <w:bCs/>
          <w:lang w:val="de-DE"/>
        </w:rPr>
        <w:t xml:space="preserve">Das Design beinhaltet einen internen adaptiven Algorithmus, der es dem Modul ermöglicht, die Parameter des GNSS-Signals zu „lernen“, während das Modul mit dem GNSS-Signal verbunden ist. Um die spezifizierte </w:t>
      </w:r>
      <w:proofErr w:type="spellStart"/>
      <w:r>
        <w:rPr>
          <w:bCs/>
          <w:lang w:val="de-DE"/>
        </w:rPr>
        <w:t>Holdover</w:t>
      </w:r>
      <w:proofErr w:type="spellEnd"/>
      <w:r>
        <w:rPr>
          <w:bCs/>
          <w:lang w:val="de-DE"/>
        </w:rPr>
        <w:t>-Funktion bei einem Signalausfall zu erreichen, muss das Modul vorher mindestens 7 Tage betrieben werden und zusätzlich mindestens 3 Tage mit dem GNSS-Signal verbunden gewesen sein. Außerdem ist ein interner Alarm eingebaut, der den Ausfall der Verbindung zum GNSS-Signal und die anschließende Wiederherstellung der Verbindung anzeigt. Darüber hinaus verfügt das Modul über eine serielle Schnittstelle zur detaillierten Abfrage der Funktion des Geräts.</w:t>
      </w:r>
    </w:p>
    <w:p>
      <w:pPr>
        <w:rPr>
          <w:bCs/>
          <w:lang w:val="de-DE"/>
        </w:rPr>
      </w:pPr>
      <w:r>
        <w:rPr>
          <w:bCs/>
          <w:lang w:val="de-DE"/>
        </w:rPr>
        <w:t>Der IQCM-112 ist für eine Reihe von Anwendungen wie Telekommunikationssysteme an Land und Navigationssysteme auf See bestimmt und gehört zu einer Reihe von hochspezifischen Modulen und ofengesteuerten Quarzoszillatoren, die bei IQD erhältlich sind.</w:t>
      </w:r>
    </w:p>
    <w:p>
      <w:pPr>
        <w:rPr>
          <w:bCs/>
          <w:lang w:val="de-DE"/>
        </w:rPr>
      </w:pPr>
      <w:r>
        <w:rPr>
          <w:bCs/>
          <w:lang w:val="de-DE"/>
        </w:rPr>
        <w:t xml:space="preserve">Weitere Details finden Sie auf der Website von IQD unter www.iqdfrequencyproducts.com oder sprechen Sie mit einem Mitglied unseres </w:t>
      </w:r>
      <w:proofErr w:type="spellStart"/>
      <w:r>
        <w:rPr>
          <w:bCs/>
          <w:lang w:val="de-DE"/>
        </w:rPr>
        <w:t>Applications</w:t>
      </w:r>
      <w:proofErr w:type="spellEnd"/>
      <w:r>
        <w:rPr>
          <w:bCs/>
          <w:lang w:val="de-DE"/>
        </w:rPr>
        <w:t>-Support Teams für weitere Informationen.</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8" w:history="1">
        <w:r>
          <w:rPr>
            <w:rStyle w:val="Hyperlink"/>
            <w:rFonts w:cs="Arial"/>
            <w:sz w:val="18"/>
            <w:szCs w:val="18"/>
            <w:lang w:val="de-DE"/>
          </w:rPr>
          <w:t>Quarzkristalle</w:t>
        </w:r>
      </w:hyperlink>
      <w:r>
        <w:rPr>
          <w:rFonts w:cs="Arial"/>
          <w:sz w:val="18"/>
          <w:szCs w:val="18"/>
          <w:lang w:val="de-DE"/>
        </w:rPr>
        <w:t xml:space="preserve">, </w:t>
      </w:r>
      <w:hyperlink r:id="rId9" w:history="1">
        <w:r>
          <w:rPr>
            <w:rStyle w:val="Hyperlink"/>
            <w:rFonts w:cs="Arial"/>
            <w:sz w:val="18"/>
            <w:szCs w:val="18"/>
            <w:lang w:val="de-DE"/>
          </w:rPr>
          <w:t>Taktoszillatoren</w:t>
        </w:r>
      </w:hyperlink>
      <w:r>
        <w:rPr>
          <w:rFonts w:cs="Arial"/>
          <w:sz w:val="18"/>
          <w:szCs w:val="18"/>
          <w:lang w:val="de-DE"/>
        </w:rPr>
        <w:t xml:space="preserve">, AEC-Q200 </w:t>
      </w:r>
      <w:hyperlink r:id="rId10" w:history="1">
        <w:r>
          <w:rPr>
            <w:rStyle w:val="Hyperlink"/>
            <w:rFonts w:cs="Arial"/>
            <w:sz w:val="18"/>
            <w:szCs w:val="18"/>
            <w:lang w:val="de-DE"/>
          </w:rPr>
          <w:t>Quarze</w:t>
        </w:r>
      </w:hyperlink>
      <w:r>
        <w:rPr>
          <w:rFonts w:cs="Arial"/>
          <w:sz w:val="18"/>
          <w:szCs w:val="18"/>
          <w:lang w:val="de-DE"/>
        </w:rPr>
        <w:t xml:space="preserve"> &amp; </w:t>
      </w:r>
      <w:hyperlink r:id="rId11" w:history="1">
        <w:r>
          <w:rPr>
            <w:rStyle w:val="Hyperlink"/>
            <w:rFonts w:cs="Arial"/>
            <w:sz w:val="18"/>
            <w:szCs w:val="18"/>
            <w:lang w:val="de-DE"/>
          </w:rPr>
          <w:t>Oszillatoren</w:t>
        </w:r>
      </w:hyperlink>
      <w:r>
        <w:rPr>
          <w:rFonts w:cs="Arial"/>
          <w:sz w:val="18"/>
          <w:szCs w:val="18"/>
          <w:lang w:val="de-DE"/>
        </w:rPr>
        <w:t xml:space="preserve">, </w:t>
      </w:r>
      <w:hyperlink r:id="rId12" w:history="1">
        <w:r>
          <w:rPr>
            <w:rStyle w:val="Hyperlink"/>
            <w:rFonts w:cs="Arial"/>
            <w:sz w:val="18"/>
            <w:szCs w:val="18"/>
            <w:lang w:val="de-DE"/>
          </w:rPr>
          <w:t>VCXOs</w:t>
        </w:r>
      </w:hyperlink>
      <w:r>
        <w:rPr>
          <w:rFonts w:cs="Arial"/>
          <w:sz w:val="18"/>
          <w:szCs w:val="18"/>
          <w:lang w:val="de-DE"/>
        </w:rPr>
        <w:t xml:space="preserve">, </w:t>
      </w:r>
      <w:hyperlink r:id="rId13" w:history="1">
        <w:r>
          <w:rPr>
            <w:rStyle w:val="Hyperlink"/>
            <w:rFonts w:cs="Arial"/>
            <w:sz w:val="18"/>
            <w:szCs w:val="18"/>
            <w:lang w:val="de-DE"/>
          </w:rPr>
          <w:t>TCXOs</w:t>
        </w:r>
      </w:hyperlink>
      <w:r>
        <w:rPr>
          <w:rFonts w:cs="Arial"/>
          <w:sz w:val="18"/>
          <w:szCs w:val="18"/>
          <w:lang w:val="de-DE"/>
        </w:rPr>
        <w:t xml:space="preserve">, </w:t>
      </w:r>
      <w:hyperlink r:id="rId14" w:history="1">
        <w:r>
          <w:rPr>
            <w:rStyle w:val="Hyperlink"/>
            <w:rFonts w:cs="Arial"/>
            <w:sz w:val="18"/>
            <w:szCs w:val="18"/>
            <w:lang w:val="de-DE"/>
          </w:rPr>
          <w:t>OCVCSOs &amp; OCXOs</w:t>
        </w:r>
      </w:hyperlink>
      <w:r>
        <w:rPr>
          <w:rFonts w:cs="Arial"/>
          <w:sz w:val="18"/>
          <w:szCs w:val="18"/>
          <w:lang w:val="de-DE"/>
        </w:rPr>
        <w:t xml:space="preserve">, mit </w:t>
      </w:r>
      <w:hyperlink r:id="rId15"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6"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w:t>
      </w:r>
      <w:r>
        <w:rPr>
          <w:rFonts w:cs="Arial"/>
          <w:sz w:val="18"/>
          <w:szCs w:val="18"/>
          <w:lang w:val="de-DE"/>
        </w:rPr>
        <w:lastRenderedPageBreak/>
        <w:t xml:space="preserve">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7"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8"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19"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0" w:history="1">
        <w:r>
          <w:rPr>
            <w:rStyle w:val="Hyperlink"/>
            <w:rFonts w:cs="Arial"/>
            <w:sz w:val="18"/>
            <w:szCs w:val="18"/>
            <w:lang w:val="en-US"/>
          </w:rPr>
          <w:t>rebecca.long@iqdfrequencyproducts.com</w:t>
        </w:r>
      </w:hyperlink>
      <w:r>
        <w:rPr>
          <w:rFonts w:cs="Arial"/>
          <w:sz w:val="18"/>
          <w:szCs w:val="18"/>
          <w:lang w:val="en-US"/>
        </w:rPr>
        <w:br/>
        <w:t xml:space="preserve">W: </w:t>
      </w:r>
      <w:hyperlink r:id="rId21"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3"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5"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7"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29" w:anchor="115636882866960685149/posts" w:history="1">
        <w:r>
          <w:rPr>
            <w:rStyle w:val="Hyperlink"/>
            <w:rFonts w:cs="Arial"/>
            <w:b/>
            <w:bCs/>
            <w:sz w:val="18"/>
            <w:szCs w:val="18"/>
            <w:lang w:val="de-DE"/>
          </w:rPr>
          <w:t>Google Plus</w:t>
        </w:r>
      </w:hyperlink>
    </w:p>
    <w:sectPr>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nZrujU" TargetMode="External"/><Relationship Id="rId13" Type="http://schemas.openxmlformats.org/officeDocument/2006/relationships/hyperlink" Target="https://goo.gl/dydnw4" TargetMode="External"/><Relationship Id="rId18" Type="http://schemas.openxmlformats.org/officeDocument/2006/relationships/hyperlink" Target="https://goo.gl/xJUfnt"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K99X8U"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JdgBNn"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nfeG2b"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TLDUtc"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8cHFC5" TargetMode="External"/><Relationship Id="rId19" Type="http://schemas.openxmlformats.org/officeDocument/2006/relationships/hyperlink" Target="https://goo.gl/gQqvn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adpiQv" TargetMode="External"/><Relationship Id="rId14" Type="http://schemas.openxmlformats.org/officeDocument/2006/relationships/hyperlink" Target="https://goo.gl/DMCEJh"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C6DDF-0EB0-4505-8AD1-F101D421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4407</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5170</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5</cp:revision>
  <cp:lastPrinted>2015-08-21T16:09:00Z</cp:lastPrinted>
  <dcterms:created xsi:type="dcterms:W3CDTF">2020-02-20T09:19:00Z</dcterms:created>
  <dcterms:modified xsi:type="dcterms:W3CDTF">2020-03-27T12:21:00Z</dcterms:modified>
</cp:coreProperties>
</file>