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4" w:rsidRPr="00746854" w:rsidRDefault="00746854" w:rsidP="00746854">
      <w:pPr>
        <w:spacing w:line="240" w:lineRule="auto"/>
        <w:contextualSpacing/>
        <w:rPr>
          <w:rFonts w:cs="Arial"/>
          <w:color w:val="006BB6"/>
          <w:sz w:val="52"/>
          <w:lang w:val="de-DE"/>
        </w:rPr>
      </w:pPr>
      <w:r w:rsidRPr="00746854">
        <w:rPr>
          <w:rFonts w:cs="Arial"/>
          <w:color w:val="006BB6"/>
          <w:sz w:val="52"/>
          <w:lang w:val="de-DE"/>
        </w:rPr>
        <w:t xml:space="preserve">PRESSEINFORMATION </w:t>
      </w:r>
      <w:r w:rsidR="00A11B26">
        <w:rPr>
          <w:rFonts w:cs="Arial"/>
          <w:color w:val="006BB6"/>
          <w:sz w:val="28"/>
          <w:szCs w:val="28"/>
          <w:lang w:val="de-DE"/>
        </w:rPr>
        <w:t>(No. 482</w:t>
      </w:r>
      <w:r w:rsidRPr="00746854">
        <w:rPr>
          <w:rFonts w:cs="Arial"/>
          <w:color w:val="006BB6"/>
          <w:sz w:val="28"/>
          <w:szCs w:val="28"/>
          <w:lang w:val="de-DE"/>
        </w:rPr>
        <w:t>)</w:t>
      </w:r>
    </w:p>
    <w:p w:rsidR="00746854" w:rsidRPr="00746854" w:rsidRDefault="00C80182" w:rsidP="00746854">
      <w:pPr>
        <w:tabs>
          <w:tab w:val="right" w:pos="9866"/>
        </w:tabs>
        <w:spacing w:before="240"/>
        <w:rPr>
          <w:rFonts w:cs="Arial"/>
          <w:caps/>
          <w:lang w:val="de-DE"/>
        </w:rPr>
      </w:pPr>
      <w:r>
        <w:rPr>
          <w:rFonts w:cs="Arial"/>
          <w:caps/>
          <w:lang w:val="de-DE"/>
        </w:rPr>
        <w:t>3</w:t>
      </w:r>
      <w:r w:rsidR="00D333D9">
        <w:rPr>
          <w:rFonts w:cs="Arial"/>
          <w:caps/>
          <w:lang w:val="de-DE"/>
        </w:rPr>
        <w:t>1</w:t>
      </w:r>
      <w:bookmarkStart w:id="0" w:name="_GoBack"/>
      <w:bookmarkEnd w:id="0"/>
      <w:r w:rsidR="00746854" w:rsidRPr="00746854">
        <w:rPr>
          <w:rFonts w:cs="Arial"/>
          <w:caps/>
          <w:lang w:val="de-DE"/>
        </w:rPr>
        <w:t xml:space="preserve">. </w:t>
      </w:r>
      <w:r w:rsidR="00555BBF" w:rsidRPr="00555BBF">
        <w:rPr>
          <w:rFonts w:cs="Arial"/>
          <w:caps/>
          <w:lang w:val="de-DE"/>
        </w:rPr>
        <w:t>Juli</w:t>
      </w:r>
      <w:r w:rsidR="00555BBF">
        <w:rPr>
          <w:rFonts w:cs="Arial"/>
          <w:caps/>
          <w:lang w:val="de-DE"/>
        </w:rPr>
        <w:t xml:space="preserve"> </w:t>
      </w:r>
      <w:r w:rsidR="004D3F72">
        <w:rPr>
          <w:rFonts w:cs="Arial"/>
          <w:caps/>
          <w:lang w:val="de-DE"/>
        </w:rPr>
        <w:t>2019</w:t>
      </w:r>
      <w:r w:rsidR="00746854" w:rsidRPr="00746854">
        <w:rPr>
          <w:rFonts w:cs="Arial"/>
          <w:caps/>
          <w:lang w:val="de-DE"/>
        </w:rPr>
        <w:tab/>
        <w:t>ZUR SOFORTIGEN VERÖFFENTLICHUNG</w:t>
      </w:r>
    </w:p>
    <w:p w:rsidR="00746854" w:rsidRPr="00746854" w:rsidRDefault="00746854" w:rsidP="00746854">
      <w:pPr>
        <w:spacing w:after="0" w:line="240" w:lineRule="auto"/>
        <w:rPr>
          <w:rFonts w:cs="Arial"/>
          <w:b/>
          <w:sz w:val="36"/>
          <w:szCs w:val="36"/>
          <w:lang w:val="de-DE" w:eastAsia="en-GB"/>
        </w:rPr>
      </w:pPr>
    </w:p>
    <w:p w:rsidR="00A11B26" w:rsidRDefault="00A11B26" w:rsidP="00C80182">
      <w:pPr>
        <w:rPr>
          <w:rFonts w:cs="Arial"/>
          <w:b/>
          <w:sz w:val="35"/>
          <w:szCs w:val="35"/>
        </w:rPr>
      </w:pPr>
      <w:proofErr w:type="spellStart"/>
      <w:r w:rsidRPr="00A11B26">
        <w:rPr>
          <w:rFonts w:cs="Arial"/>
          <w:b/>
          <w:sz w:val="35"/>
          <w:szCs w:val="35"/>
        </w:rPr>
        <w:t>Ultraminiatur</w:t>
      </w:r>
      <w:proofErr w:type="spellEnd"/>
      <w:r w:rsidRPr="00A11B26">
        <w:rPr>
          <w:rFonts w:cs="Arial"/>
          <w:b/>
          <w:sz w:val="35"/>
          <w:szCs w:val="35"/>
        </w:rPr>
        <w:t xml:space="preserve"> </w:t>
      </w:r>
      <w:proofErr w:type="spellStart"/>
      <w:r w:rsidRPr="00A11B26">
        <w:rPr>
          <w:rFonts w:cs="Arial"/>
          <w:b/>
          <w:sz w:val="35"/>
          <w:szCs w:val="35"/>
        </w:rPr>
        <w:t>Quarz</w:t>
      </w:r>
      <w:proofErr w:type="spellEnd"/>
      <w:r w:rsidRPr="00A11B26">
        <w:rPr>
          <w:rFonts w:cs="Arial"/>
          <w:b/>
          <w:sz w:val="35"/>
          <w:szCs w:val="35"/>
        </w:rPr>
        <w:t xml:space="preserve"> </w:t>
      </w:r>
      <w:proofErr w:type="spellStart"/>
      <w:r w:rsidRPr="00A11B26">
        <w:rPr>
          <w:rFonts w:cs="Arial"/>
          <w:b/>
          <w:sz w:val="35"/>
          <w:szCs w:val="35"/>
        </w:rPr>
        <w:t>mit</w:t>
      </w:r>
      <w:proofErr w:type="spellEnd"/>
      <w:r w:rsidRPr="00A11B26">
        <w:rPr>
          <w:rFonts w:cs="Arial"/>
          <w:b/>
          <w:sz w:val="35"/>
          <w:szCs w:val="35"/>
        </w:rPr>
        <w:t xml:space="preserve"> </w:t>
      </w:r>
      <w:proofErr w:type="spellStart"/>
      <w:r w:rsidRPr="00A11B26">
        <w:rPr>
          <w:rFonts w:cs="Arial"/>
          <w:b/>
          <w:sz w:val="35"/>
          <w:szCs w:val="35"/>
        </w:rPr>
        <w:t>einer</w:t>
      </w:r>
      <w:proofErr w:type="spellEnd"/>
      <w:r w:rsidRPr="00A11B26">
        <w:rPr>
          <w:rFonts w:cs="Arial"/>
          <w:b/>
          <w:sz w:val="35"/>
          <w:szCs w:val="35"/>
        </w:rPr>
        <w:t xml:space="preserve"> </w:t>
      </w:r>
      <w:proofErr w:type="spellStart"/>
      <w:r w:rsidRPr="00A11B26">
        <w:rPr>
          <w:rFonts w:cs="Arial"/>
          <w:b/>
          <w:sz w:val="35"/>
          <w:szCs w:val="35"/>
        </w:rPr>
        <w:t>Höhe</w:t>
      </w:r>
      <w:proofErr w:type="spellEnd"/>
      <w:r w:rsidRPr="00A11B26">
        <w:rPr>
          <w:rFonts w:cs="Arial"/>
          <w:b/>
          <w:sz w:val="35"/>
          <w:szCs w:val="35"/>
        </w:rPr>
        <w:t xml:space="preserve"> von </w:t>
      </w:r>
      <w:proofErr w:type="spellStart"/>
      <w:r w:rsidRPr="00A11B26">
        <w:rPr>
          <w:rFonts w:cs="Arial"/>
          <w:b/>
          <w:sz w:val="35"/>
          <w:szCs w:val="35"/>
        </w:rPr>
        <w:t>nur</w:t>
      </w:r>
      <w:proofErr w:type="spellEnd"/>
      <w:r w:rsidRPr="00A11B26">
        <w:rPr>
          <w:rFonts w:cs="Arial"/>
          <w:b/>
          <w:sz w:val="35"/>
          <w:szCs w:val="35"/>
        </w:rPr>
        <w:t xml:space="preserve"> 0</w:t>
      </w:r>
      <w:proofErr w:type="gramStart"/>
      <w:r w:rsidRPr="00A11B26">
        <w:rPr>
          <w:rFonts w:cs="Arial"/>
          <w:b/>
          <w:sz w:val="35"/>
          <w:szCs w:val="35"/>
        </w:rPr>
        <w:t>,33</w:t>
      </w:r>
      <w:proofErr w:type="gramEnd"/>
      <w:r w:rsidRPr="00A11B26">
        <w:rPr>
          <w:rFonts w:cs="Arial"/>
          <w:b/>
          <w:sz w:val="35"/>
          <w:szCs w:val="35"/>
        </w:rPr>
        <w:t xml:space="preserve"> mm</w:t>
      </w:r>
    </w:p>
    <w:p w:rsidR="00A11B26" w:rsidRPr="00A11B26" w:rsidRDefault="00A11B26" w:rsidP="00A11B26">
      <w:pPr>
        <w:pStyle w:val="Ends"/>
        <w:jc w:val="left"/>
        <w:rPr>
          <w:rFonts w:cs="Times New Roman"/>
          <w:b w:val="0"/>
          <w:sz w:val="20"/>
          <w:lang w:val="de-DE"/>
        </w:rPr>
      </w:pPr>
      <w:r w:rsidRPr="00A11B26">
        <w:rPr>
          <w:rFonts w:cs="Times New Roman"/>
          <w:b w:val="0"/>
          <w:sz w:val="20"/>
          <w:lang w:val="de-DE"/>
        </w:rPr>
        <w:t xml:space="preserve">IQD Frequency Products hat einen der weltweit kleinsten Schwingquarze auf den Markt gebracht. Die Quarze des Moduls IQXC-240 haben eine Länge von 1,2 mm, eine Breite von 1,0 mm und eine Bauteilhöhe von nur 0,33 mm. Innerhalb des Models IQXC-240 sind Quarze mit einer Frequenz zwischen 36 MHz und 80 MHz verfügbar. Diese Quarze sind auf Grund ihrer kleinen Bauform ideal für Applikationen mit minimalem Bauraum, wie zum Beispiel IoT, VGA, USB und Wi-Fi Anwendungen. </w:t>
      </w:r>
    </w:p>
    <w:p w:rsidR="00A11B26" w:rsidRPr="00A11B26" w:rsidRDefault="00A11B26" w:rsidP="00A11B26">
      <w:pPr>
        <w:pStyle w:val="Ends"/>
        <w:jc w:val="left"/>
        <w:rPr>
          <w:rFonts w:cs="Times New Roman"/>
          <w:b w:val="0"/>
          <w:sz w:val="20"/>
          <w:lang w:val="de-DE"/>
        </w:rPr>
      </w:pPr>
      <w:r w:rsidRPr="00A11B26">
        <w:rPr>
          <w:rFonts w:cs="Times New Roman"/>
          <w:b w:val="0"/>
          <w:sz w:val="20"/>
          <w:lang w:val="de-DE"/>
        </w:rPr>
        <w:t xml:space="preserve">Die Frequenzstabilität dieser Quarze kann bei bis zu ±10 ppm über den Temperaturbereich von -20 bis 70 °C und bei bis zu ±15 ppm über den industriellen Temperaturbereich von -40 bis 85 °C liegen. Die Frequenztoleranz der einzelnen Quarze kann auf bis zu ±7 ppm reduziert werden. Abgestimmt auf die Anforderungen der neuesten Generation von Mikrokontrollern, kann die Lastkapazität der Quarze bei nur 5 pF liegen. </w:t>
      </w:r>
    </w:p>
    <w:p w:rsidR="00A11B26" w:rsidRDefault="00A11B26" w:rsidP="00A11B26">
      <w:pPr>
        <w:pStyle w:val="Ends"/>
        <w:jc w:val="left"/>
        <w:rPr>
          <w:rFonts w:cs="Times New Roman"/>
          <w:b w:val="0"/>
          <w:sz w:val="20"/>
          <w:lang w:val="de-DE"/>
        </w:rPr>
      </w:pPr>
      <w:r w:rsidRPr="00A11B26">
        <w:rPr>
          <w:rFonts w:cs="Times New Roman"/>
          <w:b w:val="0"/>
          <w:sz w:val="20"/>
          <w:lang w:val="de-DE"/>
        </w:rPr>
        <w:t>Die Quarze sind in einem hermetisch dichten 4-Pad Gehäuse untergebracht, bei dem der Metalldeckel mit Hilfe von Elektronenstrahlschweißen an das Keramikgehäuse angebracht wird. Durch den Metalldeckel wird die elektromagnetische Abstrahlung reduziert. Das Produkt ist außerdem so konzipiert, dass es einen mechanischen Schock von bis zu 1000 G nach IEC 60068-2-27 Standard aushält. Geliefert werden die Artikel des Moduls IQXC 240 auf einer Rolle gegurtet nach EIA-481D Standard</w:t>
      </w:r>
      <w:r>
        <w:rPr>
          <w:rFonts w:cs="Times New Roman"/>
          <w:b w:val="0"/>
          <w:sz w:val="20"/>
          <w:lang w:val="de-DE"/>
        </w:rPr>
        <w:t>.</w:t>
      </w:r>
    </w:p>
    <w:p w:rsidR="00846ADD" w:rsidRDefault="00510FF8" w:rsidP="00A11B26">
      <w:pPr>
        <w:pStyle w:val="Ends"/>
      </w:pPr>
      <w:r w:rsidRPr="00B97307">
        <w:t>###</w:t>
      </w:r>
    </w:p>
    <w:p w:rsidR="00730B8D" w:rsidRPr="00846ADD" w:rsidRDefault="00730B8D" w:rsidP="00730B8D">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730B8D" w:rsidRPr="000A4606" w:rsidRDefault="00730B8D" w:rsidP="00730B8D">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Pr="004D1DD6">
        <w:rPr>
          <w:rFonts w:cs="Arial"/>
          <w:sz w:val="18"/>
          <w:szCs w:val="18"/>
          <w:lang w:val="de-DE"/>
        </w:rPr>
        <w:t>Mi</w:t>
      </w:r>
      <w:r w:rsidRPr="000A4606">
        <w:rPr>
          <w:rFonts w:cs="Arial"/>
          <w:sz w:val="18"/>
          <w:szCs w:val="18"/>
          <w:lang w:val="de-DE"/>
        </w:rPr>
        <w:t>t aktiven Kunden in mehr als 80 Ländern bietet IQD eines der umfassendsten Sortiment</w:t>
      </w:r>
      <w:r>
        <w:rPr>
          <w:rFonts w:cs="Arial"/>
          <w:sz w:val="18"/>
          <w:szCs w:val="18"/>
          <w:lang w:val="de-DE"/>
        </w:rPr>
        <w:t>e</w:t>
      </w:r>
      <w:r w:rsidRPr="000A4606">
        <w:rPr>
          <w:rFonts w:cs="Arial"/>
          <w:sz w:val="18"/>
          <w:szCs w:val="18"/>
          <w:lang w:val="de-DE"/>
        </w:rPr>
        <w:t xml:space="preserve"> an verfügbaren Frequenzprodukten, von preisgünstigen ko</w:t>
      </w:r>
      <w:r>
        <w:rPr>
          <w:rFonts w:cs="Arial"/>
          <w:sz w:val="18"/>
          <w:szCs w:val="18"/>
          <w:lang w:val="de-DE"/>
        </w:rPr>
        <w:t xml:space="preserve">mmerziellen Produkten bis hin zu Ausführungen zum Einsatz in hochzuverlässigen </w:t>
      </w:r>
      <w:r w:rsidR="00A81ED8" w:rsidRPr="00A81ED8">
        <w:rPr>
          <w:rFonts w:cs="Arial"/>
          <w:sz w:val="18"/>
          <w:szCs w:val="18"/>
          <w:lang w:val="de-DE"/>
        </w:rPr>
        <w:t>industriellen Automotive-Anwendungen, darunter:</w:t>
      </w:r>
      <w:r w:rsidRPr="000A4606">
        <w:rPr>
          <w:rFonts w:cs="Arial"/>
          <w:sz w:val="18"/>
          <w:szCs w:val="18"/>
          <w:lang w:val="de-DE"/>
        </w:rPr>
        <w:t xml:space="preserve"> </w:t>
      </w:r>
      <w:hyperlink r:id="rId8" w:history="1">
        <w:r w:rsidR="00F72E72" w:rsidRPr="00F72E72">
          <w:rPr>
            <w:rStyle w:val="Hyperlink"/>
            <w:rFonts w:cs="Arial"/>
            <w:sz w:val="18"/>
            <w:szCs w:val="18"/>
            <w:lang w:val="de-DE"/>
          </w:rPr>
          <w:t>Quarzkristalle</w:t>
        </w:r>
      </w:hyperlink>
      <w:r w:rsidRPr="000A4606">
        <w:rPr>
          <w:rFonts w:cs="Arial"/>
          <w:sz w:val="18"/>
          <w:szCs w:val="18"/>
          <w:lang w:val="de-DE"/>
        </w:rPr>
        <w:t xml:space="preserve">, </w:t>
      </w:r>
      <w:hyperlink r:id="rId9" w:history="1">
        <w:r w:rsidR="00F72E72" w:rsidRPr="00F72E72">
          <w:rPr>
            <w:rStyle w:val="Hyperlink"/>
            <w:rFonts w:cs="Arial"/>
            <w:sz w:val="18"/>
            <w:szCs w:val="18"/>
            <w:lang w:val="de-DE"/>
          </w:rPr>
          <w:t>Taktoszillatoren</w:t>
        </w:r>
      </w:hyperlink>
      <w:r w:rsidR="00F72E72" w:rsidRPr="00F72E72">
        <w:rPr>
          <w:rFonts w:cs="Arial"/>
          <w:sz w:val="18"/>
          <w:szCs w:val="18"/>
          <w:lang w:val="de-DE"/>
        </w:rPr>
        <w:t>,</w:t>
      </w:r>
      <w:r w:rsidRPr="000A4606">
        <w:rPr>
          <w:rFonts w:cs="Arial"/>
          <w:sz w:val="18"/>
          <w:szCs w:val="18"/>
          <w:lang w:val="de-DE"/>
        </w:rPr>
        <w:t xml:space="preserve"> AEC-Q200 </w:t>
      </w:r>
      <w:hyperlink r:id="rId10" w:history="1">
        <w:r w:rsidR="002806D0" w:rsidRPr="002806D0">
          <w:rPr>
            <w:rStyle w:val="Hyperlink"/>
            <w:rFonts w:cs="Arial"/>
            <w:sz w:val="18"/>
            <w:szCs w:val="18"/>
            <w:lang w:val="de-DE"/>
          </w:rPr>
          <w:t>Quarze</w:t>
        </w:r>
      </w:hyperlink>
      <w:r w:rsidRPr="000A4606">
        <w:rPr>
          <w:rFonts w:cs="Arial"/>
          <w:sz w:val="18"/>
          <w:szCs w:val="18"/>
          <w:lang w:val="de-DE"/>
        </w:rPr>
        <w:t xml:space="preserve"> &amp; </w:t>
      </w:r>
      <w:hyperlink r:id="rId11" w:history="1">
        <w:r w:rsidR="002806D0" w:rsidRPr="002806D0">
          <w:rPr>
            <w:rStyle w:val="Hyperlink"/>
            <w:rFonts w:cs="Arial"/>
            <w:sz w:val="18"/>
            <w:szCs w:val="18"/>
            <w:lang w:val="de-DE"/>
          </w:rPr>
          <w:t>Oszillatoren</w:t>
        </w:r>
      </w:hyperlink>
      <w:r w:rsidRPr="000A4606">
        <w:rPr>
          <w:rFonts w:cs="Arial"/>
          <w:sz w:val="18"/>
          <w:szCs w:val="18"/>
          <w:lang w:val="de-DE"/>
        </w:rPr>
        <w:t xml:space="preserve">, </w:t>
      </w:r>
      <w:hyperlink r:id="rId12" w:history="1">
        <w:r w:rsidR="006428EB" w:rsidRPr="00DC09E7">
          <w:rPr>
            <w:rStyle w:val="Hyperlink"/>
            <w:rFonts w:cs="Arial"/>
            <w:sz w:val="18"/>
            <w:szCs w:val="18"/>
            <w:lang w:val="de-DE"/>
          </w:rPr>
          <w:t>VCXOs</w:t>
        </w:r>
      </w:hyperlink>
      <w:r w:rsidR="006428EB" w:rsidRPr="006428EB">
        <w:rPr>
          <w:rFonts w:cs="Arial"/>
          <w:sz w:val="18"/>
          <w:szCs w:val="18"/>
          <w:lang w:val="de-DE"/>
        </w:rPr>
        <w:t>,</w:t>
      </w:r>
      <w:r w:rsidRPr="000A4606">
        <w:rPr>
          <w:rFonts w:cs="Arial"/>
          <w:sz w:val="18"/>
          <w:szCs w:val="18"/>
          <w:lang w:val="de-DE"/>
        </w:rPr>
        <w:t xml:space="preserve"> </w:t>
      </w:r>
      <w:hyperlink r:id="rId13" w:history="1">
        <w:r w:rsidR="006428EB" w:rsidRPr="00DC09E7">
          <w:rPr>
            <w:rStyle w:val="Hyperlink"/>
            <w:rFonts w:cs="Arial"/>
            <w:sz w:val="18"/>
            <w:szCs w:val="18"/>
            <w:lang w:val="de-DE"/>
          </w:rPr>
          <w:t>TCXOs</w:t>
        </w:r>
      </w:hyperlink>
      <w:r w:rsidRPr="000A4606">
        <w:rPr>
          <w:rFonts w:cs="Arial"/>
          <w:sz w:val="18"/>
          <w:szCs w:val="18"/>
          <w:lang w:val="de-DE"/>
        </w:rPr>
        <w:t>,</w:t>
      </w:r>
      <w:r w:rsidR="006428EB" w:rsidRPr="006428EB">
        <w:rPr>
          <w:rFonts w:cs="Arial"/>
          <w:sz w:val="18"/>
          <w:szCs w:val="18"/>
          <w:lang w:val="de-DE"/>
        </w:rPr>
        <w:t xml:space="preserve"> </w:t>
      </w:r>
      <w:hyperlink r:id="rId14" w:history="1">
        <w:r w:rsidR="006428EB" w:rsidRPr="00DC09E7">
          <w:rPr>
            <w:rStyle w:val="Hyperlink"/>
            <w:rFonts w:cs="Arial"/>
            <w:sz w:val="18"/>
            <w:szCs w:val="18"/>
            <w:lang w:val="de-DE"/>
          </w:rPr>
          <w:t>OCXOs</w:t>
        </w:r>
      </w:hyperlink>
      <w:r w:rsidRPr="000A4606">
        <w:rPr>
          <w:rFonts w:cs="Arial"/>
          <w:sz w:val="18"/>
          <w:szCs w:val="18"/>
          <w:lang w:val="de-DE"/>
        </w:rPr>
        <w:t xml:space="preserve">, </w:t>
      </w:r>
      <w:r w:rsidR="006428EB" w:rsidRPr="006428EB">
        <w:rPr>
          <w:rFonts w:cs="Arial"/>
          <w:sz w:val="18"/>
          <w:szCs w:val="18"/>
          <w:lang w:val="de-DE"/>
        </w:rPr>
        <w:t xml:space="preserve">mit </w:t>
      </w:r>
      <w:hyperlink r:id="rId15" w:history="1">
        <w:r w:rsidR="006428EB" w:rsidRPr="00D42A89">
          <w:rPr>
            <w:rStyle w:val="Hyperlink"/>
            <w:rFonts w:cs="Arial"/>
            <w:sz w:val="18"/>
            <w:szCs w:val="18"/>
            <w:lang w:val="de-DE"/>
          </w:rPr>
          <w:t>GPS synchronisierte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6" w:history="1">
        <w:r w:rsidR="006428EB" w:rsidRPr="00D42A89">
          <w:rPr>
            <w:rStyle w:val="Hyperlink"/>
            <w:rFonts w:cs="Arial"/>
            <w:sz w:val="18"/>
            <w:szCs w:val="18"/>
            <w:lang w:val="de-DE"/>
          </w:rPr>
          <w:t>Rubidium-Oszillatoren</w:t>
        </w:r>
      </w:hyperlink>
      <w:r w:rsidR="00DC09E7">
        <w:rPr>
          <w:rFonts w:cs="Arial"/>
          <w:sz w:val="18"/>
          <w:szCs w:val="18"/>
          <w:lang w:val="de-DE"/>
        </w:rPr>
        <w:t>.</w:t>
      </w:r>
      <w:r w:rsidRPr="000A4606">
        <w:rPr>
          <w:rStyle w:val="Hyperlink"/>
          <w:rFonts w:cs="Arial"/>
          <w:sz w:val="18"/>
          <w:szCs w:val="18"/>
          <w:lang w:val="de-DE"/>
        </w:rPr>
        <w:t xml:space="preserve"> </w:t>
      </w:r>
    </w:p>
    <w:p w:rsidR="00730B8D" w:rsidRPr="000A4606" w:rsidRDefault="00DE7B1D" w:rsidP="00730B8D">
      <w:pPr>
        <w:pStyle w:val="PressReleaseNotes"/>
        <w:spacing w:after="0"/>
        <w:rPr>
          <w:rFonts w:cs="Arial"/>
          <w:sz w:val="18"/>
          <w:szCs w:val="18"/>
          <w:lang w:val="de-DE"/>
        </w:rPr>
      </w:pPr>
      <w:r>
        <w:rPr>
          <w:rFonts w:cs="Arial"/>
          <w:sz w:val="18"/>
          <w:szCs w:val="18"/>
          <w:lang w:val="de-DE"/>
        </w:rPr>
        <w:t xml:space="preserve">    </w:t>
      </w:r>
    </w:p>
    <w:p w:rsidR="00746854" w:rsidRDefault="00730B8D" w:rsidP="00730B8D">
      <w:pPr>
        <w:pStyle w:val="PressReleaseNotes"/>
        <w:rPr>
          <w:rFonts w:cs="Arial"/>
          <w:sz w:val="18"/>
          <w:szCs w:val="18"/>
          <w:lang w:val="de-DE"/>
        </w:rPr>
      </w:pPr>
      <w:r w:rsidRPr="000A4606">
        <w:rPr>
          <w:rFonts w:cs="Arial"/>
          <w:sz w:val="18"/>
          <w:szCs w:val="18"/>
          <w:lang w:val="de-DE"/>
        </w:rPr>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IQD</w:t>
      </w:r>
      <w:r>
        <w:rPr>
          <w:rFonts w:cs="Arial"/>
          <w:sz w:val="18"/>
          <w:szCs w:val="18"/>
          <w:lang w:val="de-DE"/>
        </w:rPr>
        <w:t xml:space="preserve">-Produkte sind durch führende Hersteller in den Branchen Luft- und Raumfahrt, Kraftfahrzeugtechnik, Kommunikation, Computer, </w:t>
      </w:r>
      <w:r w:rsidR="00970B6D" w:rsidRPr="00970B6D">
        <w:rPr>
          <w:rFonts w:cs="Arial"/>
          <w:sz w:val="18"/>
          <w:szCs w:val="18"/>
          <w:lang w:val="de-DE"/>
        </w:rPr>
        <w:t>Konsumer und Industrie, auf der ganzen Welt spezifiziert.</w:t>
      </w:r>
      <w:r w:rsidRPr="000A4606">
        <w:rPr>
          <w:rFonts w:cs="Arial"/>
          <w:sz w:val="18"/>
          <w:szCs w:val="18"/>
          <w:lang w:val="de-DE"/>
        </w:rPr>
        <w:t xml:space="preserve"> </w:t>
      </w:r>
      <w:r w:rsidRPr="00C4415F">
        <w:rPr>
          <w:rFonts w:cs="Arial"/>
          <w:sz w:val="18"/>
          <w:szCs w:val="18"/>
          <w:lang w:val="de-DE"/>
        </w:rPr>
        <w:t>Un</w:t>
      </w:r>
      <w:r w:rsidRPr="000A4606">
        <w:rPr>
          <w:rFonts w:cs="Arial"/>
          <w:sz w:val="18"/>
          <w:szCs w:val="18"/>
          <w:lang w:val="de-DE"/>
        </w:rPr>
        <w:t>ser</w:t>
      </w:r>
      <w:r>
        <w:rPr>
          <w:rFonts w:cs="Arial"/>
          <w:sz w:val="18"/>
          <w:szCs w:val="18"/>
          <w:lang w:val="de-DE"/>
        </w:rPr>
        <w:t>e</w:t>
      </w:r>
      <w:r w:rsidRPr="000A4606">
        <w:rPr>
          <w:rFonts w:cs="Arial"/>
          <w:sz w:val="18"/>
          <w:szCs w:val="18"/>
          <w:lang w:val="de-DE"/>
        </w:rPr>
        <w:t xml:space="preserve"> gesamte Produktpalette ist dire</w:t>
      </w:r>
      <w:r>
        <w:rPr>
          <w:rFonts w:cs="Arial"/>
          <w:sz w:val="18"/>
          <w:szCs w:val="18"/>
          <w:lang w:val="de-DE"/>
        </w:rPr>
        <w:t>k</w:t>
      </w:r>
      <w:r w:rsidRPr="000A4606">
        <w:rPr>
          <w:rFonts w:cs="Arial"/>
          <w:sz w:val="18"/>
          <w:szCs w:val="18"/>
          <w:lang w:val="de-DE"/>
        </w:rPr>
        <w:t xml:space="preserve">t über unsere </w:t>
      </w:r>
      <w:hyperlink r:id="rId17" w:history="1">
        <w:r w:rsidRPr="000A4606">
          <w:rPr>
            <w:rStyle w:val="Hyperlink"/>
            <w:rFonts w:cs="Arial"/>
            <w:sz w:val="18"/>
            <w:szCs w:val="18"/>
            <w:lang w:val="de-DE"/>
          </w:rPr>
          <w:t>Vertriebsbüros</w:t>
        </w:r>
      </w:hyperlink>
      <w:r w:rsidRPr="000A4606">
        <w:rPr>
          <w:rFonts w:cs="Arial"/>
          <w:sz w:val="18"/>
          <w:szCs w:val="18"/>
          <w:lang w:val="de-DE"/>
        </w:rPr>
        <w:t xml:space="preserve"> oder </w:t>
      </w:r>
      <w:r>
        <w:rPr>
          <w:rFonts w:cs="Arial"/>
          <w:sz w:val="18"/>
          <w:szCs w:val="18"/>
          <w:lang w:val="de-DE"/>
        </w:rPr>
        <w:t xml:space="preserve">über unser umfangreiches weltweites </w:t>
      </w:r>
      <w:hyperlink r:id="rId18" w:history="1">
        <w:r w:rsidR="0079424A" w:rsidRPr="00C9190D">
          <w:rPr>
            <w:rStyle w:val="Hyperlink"/>
            <w:sz w:val="18"/>
            <w:lang w:val="de-DE" w:eastAsia="zh-TW"/>
          </w:rPr>
          <w:t>Vertriebsnetz erhältlich</w:t>
        </w:r>
      </w:hyperlink>
      <w:r w:rsidR="0079424A" w:rsidRPr="00582EA3">
        <w:rPr>
          <w:sz w:val="18"/>
          <w:lang w:val="de-DE" w:eastAsia="zh-TW"/>
        </w:rPr>
        <w:t xml:space="preserve">. </w:t>
      </w:r>
      <w:r>
        <w:rPr>
          <w:rFonts w:cs="Arial"/>
          <w:sz w:val="18"/>
          <w:szCs w:val="18"/>
          <w:lang w:val="de-DE"/>
        </w:rPr>
        <w:t>erhältlich. Zu weiteren Informationen besuchen Sie</w:t>
      </w:r>
      <w:r w:rsidRPr="000A4606">
        <w:rPr>
          <w:rFonts w:cs="Arial"/>
          <w:sz w:val="18"/>
          <w:szCs w:val="18"/>
          <w:lang w:val="de-DE"/>
        </w:rPr>
        <w:t xml:space="preserve"> </w:t>
      </w:r>
      <w:hyperlink r:id="rId19" w:history="1">
        <w:r w:rsidR="00F72DF9">
          <w:rPr>
            <w:rStyle w:val="Hyperlink"/>
            <w:rFonts w:cs="Arial"/>
            <w:sz w:val="18"/>
            <w:szCs w:val="18"/>
            <w:lang w:val="de-DE"/>
          </w:rPr>
          <w:t>www.iqdfrequencyproducts.de</w:t>
        </w:r>
      </w:hyperlink>
      <w:r w:rsidRPr="000A4606">
        <w:rPr>
          <w:rFonts w:cs="Arial"/>
          <w:sz w:val="18"/>
          <w:szCs w:val="18"/>
          <w:lang w:val="de-DE"/>
        </w:rPr>
        <w:t>.</w:t>
      </w:r>
    </w:p>
    <w:p w:rsidR="00D87A92" w:rsidRPr="000A4606" w:rsidRDefault="00D87A92" w:rsidP="00730B8D">
      <w:pPr>
        <w:pStyle w:val="PressReleaseNotes"/>
        <w:rPr>
          <w:rFonts w:cs="Arial"/>
          <w:sz w:val="18"/>
          <w:szCs w:val="18"/>
          <w:lang w:val="de-DE"/>
        </w:rPr>
      </w:pPr>
    </w:p>
    <w:p w:rsidR="00730B8D" w:rsidRPr="00AB5A62" w:rsidRDefault="00730B8D" w:rsidP="00730B8D">
      <w:pPr>
        <w:pStyle w:val="PressReleaseNotesFurtherInformation"/>
        <w:rPr>
          <w:rFonts w:cs="Arial"/>
          <w:sz w:val="18"/>
          <w:szCs w:val="18"/>
          <w:lang w:val="de-DE"/>
        </w:rPr>
      </w:pPr>
      <w:r w:rsidRPr="00AB5A62">
        <w:rPr>
          <w:rFonts w:cs="Arial"/>
          <w:sz w:val="18"/>
          <w:szCs w:val="18"/>
          <w:lang w:val="de-DE"/>
        </w:rPr>
        <w:t xml:space="preserve">Weitere Informationen: </w:t>
      </w:r>
    </w:p>
    <w:p w:rsidR="00730B8D" w:rsidRPr="00AB5A62" w:rsidRDefault="00730B8D" w:rsidP="00730B8D">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r>
      <w:r w:rsidRPr="00AB5A62">
        <w:rPr>
          <w:rFonts w:cs="Arial"/>
          <w:sz w:val="18"/>
          <w:szCs w:val="18"/>
          <w:lang w:val="de-DE"/>
        </w:rPr>
        <w:lastRenderedPageBreak/>
        <w:t xml:space="preserve">E: </w:t>
      </w:r>
      <w:hyperlink r:id="rId20"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21" w:history="1">
        <w:r w:rsidRPr="00AB5A62">
          <w:rPr>
            <w:rStyle w:val="Hyperlink"/>
            <w:rFonts w:cs="Arial"/>
            <w:sz w:val="18"/>
            <w:szCs w:val="18"/>
            <w:lang w:val="de-DE"/>
          </w:rPr>
          <w:t>www.iqdfrequencyproducts.com</w:t>
        </w:r>
      </w:hyperlink>
    </w:p>
    <w:p w:rsidR="00CC57D0" w:rsidRPr="00DB65D1" w:rsidRDefault="00730B8D">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62690DDE" wp14:editId="7345E545">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3"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5B799049" wp14:editId="61A1230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5"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7DCA7E17" wp14:editId="5C54266C">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7" w:history="1">
        <w:r w:rsidRPr="000A4606">
          <w:rPr>
            <w:rStyle w:val="Hyperlink"/>
            <w:rFonts w:cs="Arial"/>
            <w:b/>
            <w:bCs/>
            <w:sz w:val="18"/>
            <w:szCs w:val="18"/>
            <w:lang w:val="de-DE"/>
          </w:rPr>
          <w:t>LinkedIn</w:t>
        </w:r>
      </w:hyperlink>
      <w:r w:rsidRPr="000A4606">
        <w:rPr>
          <w:rFonts w:cs="Arial"/>
          <w:b/>
          <w:bCs/>
          <w:color w:val="1F497D"/>
          <w:sz w:val="18"/>
          <w:szCs w:val="18"/>
          <w:lang w:val="de-DE"/>
        </w:rPr>
        <w:t xml:space="preserve"> </w:t>
      </w:r>
      <w:r w:rsidRPr="00B97307">
        <w:rPr>
          <w:rFonts w:cs="Arial"/>
          <w:noProof/>
          <w:lang w:val="en-US"/>
        </w:rPr>
        <w:drawing>
          <wp:inline distT="0" distB="0" distL="0" distR="0" wp14:anchorId="2352F6FF" wp14:editId="40DA4E7B">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29" w:anchor="115636882866960685149/posts" w:history="1">
        <w:r w:rsidRPr="000A4606">
          <w:rPr>
            <w:rStyle w:val="Hyperlink"/>
            <w:rFonts w:cs="Arial"/>
            <w:b/>
            <w:bCs/>
            <w:sz w:val="18"/>
            <w:szCs w:val="18"/>
            <w:lang w:val="de-DE"/>
          </w:rPr>
          <w:t>Google Plus</w:t>
        </w:r>
      </w:hyperlink>
    </w:p>
    <w:sectPr w:rsidR="00CC57D0" w:rsidRPr="00DB65D1"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82" w:rsidRDefault="00481B82" w:rsidP="006B3A27">
      <w:pPr>
        <w:spacing w:after="0" w:line="240" w:lineRule="auto"/>
      </w:pPr>
      <w:r>
        <w:separator/>
      </w:r>
    </w:p>
  </w:endnote>
  <w:endnote w:type="continuationSeparator" w:id="0">
    <w:p w:rsidR="00481B82" w:rsidRDefault="00481B82"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82" w:rsidRDefault="00481B82" w:rsidP="006B3A27">
      <w:pPr>
        <w:spacing w:after="0" w:line="240" w:lineRule="auto"/>
      </w:pPr>
      <w:r>
        <w:separator/>
      </w:r>
    </w:p>
  </w:footnote>
  <w:footnote w:type="continuationSeparator" w:id="0">
    <w:p w:rsidR="00481B82" w:rsidRDefault="00481B82"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3549D"/>
    <w:rsid w:val="0005102B"/>
    <w:rsid w:val="00070A03"/>
    <w:rsid w:val="000907D7"/>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20A8"/>
    <w:rsid w:val="0023326C"/>
    <w:rsid w:val="002346DE"/>
    <w:rsid w:val="002374DE"/>
    <w:rsid w:val="00243C6B"/>
    <w:rsid w:val="002806D0"/>
    <w:rsid w:val="002920D6"/>
    <w:rsid w:val="00296D89"/>
    <w:rsid w:val="002A0019"/>
    <w:rsid w:val="002B32A9"/>
    <w:rsid w:val="002B7610"/>
    <w:rsid w:val="002D7323"/>
    <w:rsid w:val="002E7256"/>
    <w:rsid w:val="002F48DC"/>
    <w:rsid w:val="00305E33"/>
    <w:rsid w:val="0032410B"/>
    <w:rsid w:val="00341651"/>
    <w:rsid w:val="0035049B"/>
    <w:rsid w:val="00352918"/>
    <w:rsid w:val="00370E6F"/>
    <w:rsid w:val="00372AF9"/>
    <w:rsid w:val="003742FF"/>
    <w:rsid w:val="00376C6A"/>
    <w:rsid w:val="00381968"/>
    <w:rsid w:val="00384C76"/>
    <w:rsid w:val="003973C8"/>
    <w:rsid w:val="003A5246"/>
    <w:rsid w:val="003B19EA"/>
    <w:rsid w:val="003D6528"/>
    <w:rsid w:val="003F0648"/>
    <w:rsid w:val="003F0C10"/>
    <w:rsid w:val="003F55CD"/>
    <w:rsid w:val="003F5B70"/>
    <w:rsid w:val="004077C6"/>
    <w:rsid w:val="00431050"/>
    <w:rsid w:val="00434EA5"/>
    <w:rsid w:val="004433A9"/>
    <w:rsid w:val="00445E41"/>
    <w:rsid w:val="00450F73"/>
    <w:rsid w:val="0045391C"/>
    <w:rsid w:val="0045474E"/>
    <w:rsid w:val="0047134C"/>
    <w:rsid w:val="00473327"/>
    <w:rsid w:val="00477529"/>
    <w:rsid w:val="00481B82"/>
    <w:rsid w:val="00485CA6"/>
    <w:rsid w:val="004878DD"/>
    <w:rsid w:val="00487D4A"/>
    <w:rsid w:val="0049433D"/>
    <w:rsid w:val="004B7359"/>
    <w:rsid w:val="004C2335"/>
    <w:rsid w:val="004D0464"/>
    <w:rsid w:val="004D3F72"/>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5BBF"/>
    <w:rsid w:val="00557C75"/>
    <w:rsid w:val="00557FBE"/>
    <w:rsid w:val="0056089A"/>
    <w:rsid w:val="005703C1"/>
    <w:rsid w:val="005944DC"/>
    <w:rsid w:val="005A2D10"/>
    <w:rsid w:val="005C165B"/>
    <w:rsid w:val="005D6180"/>
    <w:rsid w:val="006072D4"/>
    <w:rsid w:val="00613DC7"/>
    <w:rsid w:val="006428EB"/>
    <w:rsid w:val="0065072C"/>
    <w:rsid w:val="00674A50"/>
    <w:rsid w:val="00675254"/>
    <w:rsid w:val="00687629"/>
    <w:rsid w:val="006A672F"/>
    <w:rsid w:val="006A754E"/>
    <w:rsid w:val="006B155F"/>
    <w:rsid w:val="006B3A27"/>
    <w:rsid w:val="006B64C3"/>
    <w:rsid w:val="006B666F"/>
    <w:rsid w:val="006C3B5E"/>
    <w:rsid w:val="006C6F38"/>
    <w:rsid w:val="006D206A"/>
    <w:rsid w:val="006D4EA5"/>
    <w:rsid w:val="00730697"/>
    <w:rsid w:val="00730B8D"/>
    <w:rsid w:val="007377DF"/>
    <w:rsid w:val="00746854"/>
    <w:rsid w:val="00751B6C"/>
    <w:rsid w:val="00757B16"/>
    <w:rsid w:val="00757C20"/>
    <w:rsid w:val="00765EC7"/>
    <w:rsid w:val="00791D9F"/>
    <w:rsid w:val="0079423E"/>
    <w:rsid w:val="0079424A"/>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1224"/>
    <w:rsid w:val="008229EC"/>
    <w:rsid w:val="00827389"/>
    <w:rsid w:val="00834E6E"/>
    <w:rsid w:val="00843AC3"/>
    <w:rsid w:val="008468FD"/>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0B6D"/>
    <w:rsid w:val="0097697E"/>
    <w:rsid w:val="00986DBE"/>
    <w:rsid w:val="009A16F9"/>
    <w:rsid w:val="009A303D"/>
    <w:rsid w:val="009B71E6"/>
    <w:rsid w:val="009C63D3"/>
    <w:rsid w:val="009E4AE1"/>
    <w:rsid w:val="009F2985"/>
    <w:rsid w:val="009F320E"/>
    <w:rsid w:val="00A11B26"/>
    <w:rsid w:val="00A35E0B"/>
    <w:rsid w:val="00A424EB"/>
    <w:rsid w:val="00A567BC"/>
    <w:rsid w:val="00A64818"/>
    <w:rsid w:val="00A710A0"/>
    <w:rsid w:val="00A81ED8"/>
    <w:rsid w:val="00A84B30"/>
    <w:rsid w:val="00AA2B27"/>
    <w:rsid w:val="00AA3B97"/>
    <w:rsid w:val="00AA5CD2"/>
    <w:rsid w:val="00AA6BFE"/>
    <w:rsid w:val="00AB5A62"/>
    <w:rsid w:val="00AC45D2"/>
    <w:rsid w:val="00AC7675"/>
    <w:rsid w:val="00AD0521"/>
    <w:rsid w:val="00AE2A71"/>
    <w:rsid w:val="00AF2668"/>
    <w:rsid w:val="00AF55FD"/>
    <w:rsid w:val="00B0041D"/>
    <w:rsid w:val="00B10780"/>
    <w:rsid w:val="00B25601"/>
    <w:rsid w:val="00B30C8A"/>
    <w:rsid w:val="00B33396"/>
    <w:rsid w:val="00B372D0"/>
    <w:rsid w:val="00B4005F"/>
    <w:rsid w:val="00B4723A"/>
    <w:rsid w:val="00B52507"/>
    <w:rsid w:val="00B83065"/>
    <w:rsid w:val="00B90EC3"/>
    <w:rsid w:val="00B97307"/>
    <w:rsid w:val="00BA6521"/>
    <w:rsid w:val="00BB42D7"/>
    <w:rsid w:val="00BD53A9"/>
    <w:rsid w:val="00BE63DE"/>
    <w:rsid w:val="00BF350E"/>
    <w:rsid w:val="00C03003"/>
    <w:rsid w:val="00C030CB"/>
    <w:rsid w:val="00C05746"/>
    <w:rsid w:val="00C17A05"/>
    <w:rsid w:val="00C205DA"/>
    <w:rsid w:val="00C3240D"/>
    <w:rsid w:val="00C44E84"/>
    <w:rsid w:val="00C52887"/>
    <w:rsid w:val="00C560B3"/>
    <w:rsid w:val="00C747BD"/>
    <w:rsid w:val="00C7513D"/>
    <w:rsid w:val="00C80182"/>
    <w:rsid w:val="00CA1738"/>
    <w:rsid w:val="00CB34A1"/>
    <w:rsid w:val="00CB3EB6"/>
    <w:rsid w:val="00CC27EC"/>
    <w:rsid w:val="00CC2C43"/>
    <w:rsid w:val="00CC579D"/>
    <w:rsid w:val="00CC57D0"/>
    <w:rsid w:val="00CF6439"/>
    <w:rsid w:val="00D035C8"/>
    <w:rsid w:val="00D14A95"/>
    <w:rsid w:val="00D25BE5"/>
    <w:rsid w:val="00D26499"/>
    <w:rsid w:val="00D333D9"/>
    <w:rsid w:val="00D3630D"/>
    <w:rsid w:val="00D42A89"/>
    <w:rsid w:val="00D51DE0"/>
    <w:rsid w:val="00D57FB5"/>
    <w:rsid w:val="00D7681B"/>
    <w:rsid w:val="00D866D9"/>
    <w:rsid w:val="00D86E7F"/>
    <w:rsid w:val="00D871A7"/>
    <w:rsid w:val="00D87A92"/>
    <w:rsid w:val="00D924F0"/>
    <w:rsid w:val="00D94EF9"/>
    <w:rsid w:val="00DA1F16"/>
    <w:rsid w:val="00DB1D2A"/>
    <w:rsid w:val="00DB65D1"/>
    <w:rsid w:val="00DB6605"/>
    <w:rsid w:val="00DC09E7"/>
    <w:rsid w:val="00DC2860"/>
    <w:rsid w:val="00DD31A7"/>
    <w:rsid w:val="00DD4F0E"/>
    <w:rsid w:val="00DD6AF6"/>
    <w:rsid w:val="00DD7E9E"/>
    <w:rsid w:val="00DE6A7E"/>
    <w:rsid w:val="00DE7B1D"/>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63FD3"/>
    <w:rsid w:val="00F72DF9"/>
    <w:rsid w:val="00F72E72"/>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6F14-AEA1-40A6-93CC-AFD2BD08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6</cp:revision>
  <cp:lastPrinted>2015-08-21T16:09:00Z</cp:lastPrinted>
  <dcterms:created xsi:type="dcterms:W3CDTF">2019-04-09T11:33:00Z</dcterms:created>
  <dcterms:modified xsi:type="dcterms:W3CDTF">2019-07-22T10:00:00Z</dcterms:modified>
</cp:coreProperties>
</file>